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16" w:rsidRDefault="009D1C16" w:rsidP="009D1C16">
      <w:pPr>
        <w:rPr>
          <w:rFonts w:ascii="Garamond" w:hAnsi="Garamond"/>
          <w:b/>
          <w:bCs/>
          <w:i/>
          <w:iCs/>
          <w:color w:val="000080"/>
          <w:sz w:val="32"/>
          <w:szCs w:val="8"/>
        </w:rPr>
      </w:pPr>
    </w:p>
    <w:p w:rsidR="009D1C16" w:rsidRDefault="009D1C16" w:rsidP="009D1C1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430530</wp:posOffset>
                </wp:positionV>
                <wp:extent cx="5561330" cy="0"/>
                <wp:effectExtent l="11430" t="12065" r="18415" b="165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311A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33.9pt" to="524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ryHwIAADcEAAAOAAAAZHJzL2Uyb0RvYy54bWysU8GO2jAQvVfqP1i5QxIIFCLCapVAL9su&#10;EtsPMLaTWHVsyzYEVPXfOzYEse2lqpqDM/bMPL95M149nTuBTsxYrmQRpeMkQkwSRblsiujb23a0&#10;iJB1WFIslGRFdGE2elp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" strokecolor="#00008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862330</wp:posOffset>
                </wp:positionV>
                <wp:extent cx="3147695" cy="43942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16" w:rsidRDefault="009D1C16" w:rsidP="009D1C16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55pt;margin-top:67.9pt;width:247.8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bIgwIAAA8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" stroked="f">
                <v:textbox>
                  <w:txbxContent>
                    <w:p w:rsidR="009D1C16" w:rsidRDefault="009D1C16" w:rsidP="009D1C16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726">
        <w:rPr>
          <w:noProof/>
        </w:rPr>
        <w:drawing>
          <wp:inline distT="0" distB="0" distL="0" distR="0">
            <wp:extent cx="1162050" cy="1133475"/>
            <wp:effectExtent l="0" t="0" r="0" b="9525"/>
            <wp:docPr id="1" name="Picture 1" descr="sea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small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9D1C16" w:rsidRDefault="009D1C16" w:rsidP="009D1C16">
      <w:pPr>
        <w:pStyle w:val="Header"/>
        <w:tabs>
          <w:tab w:val="clear" w:pos="4320"/>
          <w:tab w:val="clear" w:pos="8640"/>
        </w:tabs>
        <w:rPr>
          <w:color w:val="000080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rPr>
          <w:color w:val="000080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rPr>
          <w:color w:val="000080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rPr>
          <w:color w:val="000080"/>
        </w:rPr>
      </w:pPr>
    </w:p>
    <w:p w:rsidR="009D1C16" w:rsidRPr="0088039F" w:rsidRDefault="009D1C16" w:rsidP="009D1C16">
      <w:pPr>
        <w:jc w:val="both"/>
        <w:rPr>
          <w:rFonts w:ascii="Arial" w:hAnsi="Arial" w:cs="Arial"/>
        </w:rPr>
      </w:pPr>
      <w:r>
        <w:rPr>
          <w:rFonts w:ascii="CG Times" w:hAnsi="CG Times"/>
          <w:sz w:val="28"/>
          <w:szCs w:val="28"/>
        </w:rPr>
        <w:t xml:space="preserve">    </w:t>
      </w:r>
      <w:r w:rsidRPr="0088039F">
        <w:rPr>
          <w:rFonts w:ascii="Arial" w:hAnsi="Arial" w:cs="Arial"/>
        </w:rPr>
        <w:t>Memo To:</w:t>
      </w:r>
      <w:r w:rsidRPr="0088039F">
        <w:rPr>
          <w:rFonts w:ascii="Arial" w:hAnsi="Arial" w:cs="Arial"/>
        </w:rPr>
        <w:tab/>
      </w:r>
      <w:r w:rsidRPr="0088039F">
        <w:rPr>
          <w:rFonts w:ascii="Arial" w:hAnsi="Arial" w:cs="Arial"/>
        </w:rPr>
        <w:tab/>
        <w:t xml:space="preserve">All Bidders of York County </w:t>
      </w:r>
      <w:r>
        <w:rPr>
          <w:rFonts w:ascii="Arial" w:hAnsi="Arial" w:cs="Arial"/>
        </w:rPr>
        <w:t>IFB 2883/ 7-26-2023</w:t>
      </w:r>
    </w:p>
    <w:p w:rsidR="009D1C16" w:rsidRPr="0088039F" w:rsidRDefault="009D1C16" w:rsidP="009D1C16">
      <w:pPr>
        <w:jc w:val="both"/>
        <w:rPr>
          <w:rFonts w:ascii="Arial" w:hAnsi="Arial" w:cs="Arial"/>
        </w:rPr>
      </w:pPr>
    </w:p>
    <w:p w:rsidR="009D1C16" w:rsidRPr="0088039F" w:rsidRDefault="009D1C16" w:rsidP="009D1C16">
      <w:pPr>
        <w:jc w:val="both"/>
        <w:rPr>
          <w:rFonts w:ascii="Arial" w:hAnsi="Arial" w:cs="Arial"/>
        </w:rPr>
      </w:pPr>
      <w:r w:rsidRPr="0088039F">
        <w:rPr>
          <w:rFonts w:ascii="Arial" w:hAnsi="Arial" w:cs="Arial"/>
        </w:rPr>
        <w:t xml:space="preserve">    From:</w:t>
      </w:r>
      <w:r w:rsidRPr="0088039F">
        <w:rPr>
          <w:rFonts w:ascii="Arial" w:hAnsi="Arial" w:cs="Arial"/>
        </w:rPr>
        <w:tab/>
      </w:r>
      <w:r w:rsidRPr="0088039F">
        <w:rPr>
          <w:rFonts w:ascii="Arial" w:hAnsi="Arial" w:cs="Arial"/>
        </w:rPr>
        <w:tab/>
        <w:t>Teria G. Sheffield, P</w:t>
      </w:r>
      <w:r>
        <w:rPr>
          <w:rFonts w:ascii="Arial" w:hAnsi="Arial" w:cs="Arial"/>
        </w:rPr>
        <w:t>rocurement</w:t>
      </w:r>
      <w:r w:rsidRPr="0088039F">
        <w:rPr>
          <w:rFonts w:ascii="Arial" w:hAnsi="Arial" w:cs="Arial"/>
        </w:rPr>
        <w:t xml:space="preserve"> Director</w:t>
      </w:r>
    </w:p>
    <w:p w:rsidR="009D1C16" w:rsidRPr="0088039F" w:rsidRDefault="009D1C16" w:rsidP="009D1C16">
      <w:pPr>
        <w:jc w:val="both"/>
        <w:rPr>
          <w:rFonts w:ascii="Arial" w:hAnsi="Arial" w:cs="Arial"/>
        </w:rPr>
      </w:pPr>
    </w:p>
    <w:p w:rsidR="009D1C16" w:rsidRPr="0088039F" w:rsidRDefault="009D1C16" w:rsidP="009D1C16">
      <w:pPr>
        <w:jc w:val="both"/>
        <w:rPr>
          <w:rFonts w:ascii="Arial" w:hAnsi="Arial" w:cs="Arial"/>
        </w:rPr>
      </w:pPr>
      <w:r w:rsidRPr="0088039F">
        <w:rPr>
          <w:rFonts w:ascii="Arial" w:hAnsi="Arial" w:cs="Arial"/>
        </w:rPr>
        <w:t xml:space="preserve">    Subject:</w:t>
      </w:r>
      <w:r w:rsidRPr="0088039F">
        <w:rPr>
          <w:rFonts w:ascii="Arial" w:hAnsi="Arial" w:cs="Arial"/>
        </w:rPr>
        <w:tab/>
      </w:r>
      <w:r w:rsidRPr="0088039F">
        <w:rPr>
          <w:rFonts w:ascii="Arial" w:hAnsi="Arial" w:cs="Arial"/>
        </w:rPr>
        <w:tab/>
      </w:r>
      <w:r>
        <w:rPr>
          <w:rFonts w:ascii="Arial" w:hAnsi="Arial" w:cs="Arial"/>
        </w:rPr>
        <w:t>Bid Awarded</w:t>
      </w:r>
    </w:p>
    <w:p w:rsidR="009D1C16" w:rsidRPr="0088039F" w:rsidRDefault="009D1C16" w:rsidP="009D1C16">
      <w:pPr>
        <w:jc w:val="both"/>
        <w:rPr>
          <w:rFonts w:ascii="Arial" w:hAnsi="Arial" w:cs="Arial"/>
        </w:rPr>
      </w:pPr>
    </w:p>
    <w:p w:rsidR="009D1C16" w:rsidRPr="0088039F" w:rsidRDefault="009D1C16" w:rsidP="009D1C16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 w:rsidRPr="0088039F">
        <w:rPr>
          <w:rFonts w:ascii="Arial" w:hAnsi="Arial" w:cs="Arial"/>
        </w:rPr>
        <w:t xml:space="preserve">    Date:</w:t>
      </w:r>
      <w:r w:rsidRPr="0088039F">
        <w:rPr>
          <w:rFonts w:ascii="Arial" w:hAnsi="Arial" w:cs="Arial"/>
        </w:rPr>
        <w:tab/>
      </w:r>
      <w:r>
        <w:rPr>
          <w:rFonts w:ascii="Arial" w:hAnsi="Arial" w:cs="Arial"/>
        </w:rPr>
        <w:t>August 31, 2023</w:t>
      </w:r>
    </w:p>
    <w:p w:rsidR="009D1C16" w:rsidRPr="0088039F" w:rsidRDefault="009D1C16" w:rsidP="009D1C16">
      <w:pPr>
        <w:jc w:val="both"/>
        <w:rPr>
          <w:rFonts w:ascii="Arial" w:hAnsi="Arial" w:cs="Arial"/>
        </w:rPr>
      </w:pPr>
    </w:p>
    <w:p w:rsidR="009D1C16" w:rsidRPr="0071626D" w:rsidRDefault="009D1C16" w:rsidP="009D1C16">
      <w:pPr>
        <w:jc w:val="both"/>
        <w:rPr>
          <w:rFonts w:ascii="Arial" w:hAnsi="Arial" w:cs="Arial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ind w:left="210"/>
        <w:rPr>
          <w:rFonts w:ascii="Arial" w:hAnsi="Arial" w:cs="Arial"/>
        </w:rPr>
      </w:pPr>
      <w:r w:rsidRPr="009C4463">
        <w:rPr>
          <w:rFonts w:ascii="Arial" w:hAnsi="Arial" w:cs="Arial"/>
        </w:rPr>
        <w:t xml:space="preserve">Sealed </w:t>
      </w:r>
      <w:r>
        <w:rPr>
          <w:rFonts w:ascii="Arial" w:hAnsi="Arial" w:cs="Arial"/>
        </w:rPr>
        <w:t>Bids</w:t>
      </w:r>
      <w:r w:rsidRPr="009C4463">
        <w:rPr>
          <w:rFonts w:ascii="Arial" w:hAnsi="Arial" w:cs="Arial"/>
        </w:rPr>
        <w:t xml:space="preserve"> were received on </w:t>
      </w:r>
      <w:r>
        <w:rPr>
          <w:rFonts w:ascii="Arial" w:hAnsi="Arial" w:cs="Arial"/>
        </w:rPr>
        <w:t>July 26, 2023</w:t>
      </w:r>
      <w:r w:rsidRPr="009C4463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the </w:t>
      </w:r>
      <w:r w:rsidRPr="00B322DE">
        <w:rPr>
          <w:rFonts w:ascii="Arial" w:hAnsi="Arial" w:cs="Arial"/>
        </w:rPr>
        <w:t>Widening</w:t>
      </w:r>
      <w:r w:rsidRPr="007D7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B322DE">
        <w:rPr>
          <w:rFonts w:ascii="Arial" w:hAnsi="Arial" w:cs="Arial"/>
        </w:rPr>
        <w:t>SC 160 East (Tom Hall Road)</w:t>
      </w:r>
      <w:r>
        <w:rPr>
          <w:rFonts w:ascii="Arial" w:hAnsi="Arial" w:cs="Arial"/>
        </w:rPr>
        <w:t>.</w:t>
      </w:r>
    </w:p>
    <w:p w:rsidR="009D1C16" w:rsidRDefault="009D1C16" w:rsidP="009D1C16">
      <w:pPr>
        <w:pStyle w:val="Header"/>
        <w:tabs>
          <w:tab w:val="clear" w:pos="4320"/>
          <w:tab w:val="clear" w:pos="8640"/>
        </w:tabs>
        <w:ind w:left="210"/>
        <w:rPr>
          <w:rFonts w:ascii="Arial" w:hAnsi="Arial" w:cs="Arial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ind w:left="210"/>
        <w:rPr>
          <w:rFonts w:ascii="Arial" w:hAnsi="Arial" w:cs="Arial"/>
        </w:rPr>
      </w:pPr>
      <w:r w:rsidRPr="009C4463">
        <w:rPr>
          <w:rFonts w:ascii="Arial" w:hAnsi="Arial" w:cs="Arial"/>
        </w:rPr>
        <w:t xml:space="preserve">The County Council </w:t>
      </w:r>
      <w:r>
        <w:rPr>
          <w:rFonts w:ascii="Arial" w:hAnsi="Arial" w:cs="Arial"/>
        </w:rPr>
        <w:t>approved contractual agreement with Boggs Contracting Inc., of Monroe NC.</w:t>
      </w:r>
    </w:p>
    <w:p w:rsidR="009D1C16" w:rsidRDefault="009D1C16" w:rsidP="009D1C16">
      <w:pPr>
        <w:pStyle w:val="Header"/>
        <w:tabs>
          <w:tab w:val="clear" w:pos="4320"/>
          <w:tab w:val="clear" w:pos="8640"/>
        </w:tabs>
        <w:ind w:left="210"/>
        <w:rPr>
          <w:rFonts w:ascii="Arial" w:hAnsi="Arial" w:cs="Arial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ind w:left="210"/>
        <w:rPr>
          <w:rFonts w:ascii="Arial" w:hAnsi="Arial" w:cs="Arial"/>
        </w:rPr>
      </w:pPr>
    </w:p>
    <w:p w:rsidR="009D1C16" w:rsidRDefault="009D1C16" w:rsidP="009D1C16">
      <w:pPr>
        <w:pStyle w:val="Header"/>
        <w:tabs>
          <w:tab w:val="clear" w:pos="4320"/>
          <w:tab w:val="clear" w:pos="8640"/>
        </w:tabs>
        <w:ind w:left="210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  <w:r w:rsidRPr="0071626D">
        <w:rPr>
          <w:rFonts w:ascii="Arial" w:hAnsi="Arial" w:cs="Arial"/>
        </w:rPr>
        <w:t>We sincerely appreciate your time involved in submitting a bid.</w:t>
      </w:r>
    </w:p>
    <w:p w:rsidR="009D1C16" w:rsidRPr="0071626D" w:rsidRDefault="009D1C16" w:rsidP="009D1C16">
      <w:pPr>
        <w:jc w:val="both"/>
        <w:rPr>
          <w:rFonts w:ascii="Arial" w:hAnsi="Arial" w:cs="Arial"/>
        </w:rPr>
      </w:pPr>
    </w:p>
    <w:p w:rsidR="009D1C16" w:rsidRDefault="009D1C16" w:rsidP="009D1C16">
      <w:pPr>
        <w:jc w:val="both"/>
        <w:rPr>
          <w:rFonts w:ascii="Arial" w:hAnsi="Arial" w:cs="Arial"/>
        </w:rPr>
      </w:pPr>
    </w:p>
    <w:p w:rsidR="009D1C16" w:rsidRPr="0071626D" w:rsidRDefault="009D1C16" w:rsidP="009D1C16">
      <w:pPr>
        <w:jc w:val="both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  <w:r w:rsidRPr="0071626D">
        <w:rPr>
          <w:rFonts w:ascii="Arial" w:hAnsi="Arial" w:cs="Arial"/>
        </w:rPr>
        <w:t>28</w:t>
      </w:r>
      <w:r>
        <w:rPr>
          <w:rFonts w:ascii="Arial" w:hAnsi="Arial" w:cs="Arial"/>
        </w:rPr>
        <w:t>83</w:t>
      </w:r>
      <w:r w:rsidRPr="0071626D">
        <w:rPr>
          <w:rFonts w:ascii="Arial" w:hAnsi="Arial" w:cs="Arial"/>
        </w:rPr>
        <w:t>val</w:t>
      </w: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  <w:r w:rsidRPr="0071626D">
        <w:rPr>
          <w:rFonts w:ascii="Arial" w:hAnsi="Arial" w:cs="Arial"/>
        </w:rPr>
        <w:t>TGS/</w:t>
      </w:r>
      <w:proofErr w:type="spellStart"/>
      <w:r w:rsidRPr="0071626D">
        <w:rPr>
          <w:rFonts w:ascii="Arial" w:hAnsi="Arial" w:cs="Arial"/>
        </w:rPr>
        <w:t>jc</w:t>
      </w:r>
      <w:proofErr w:type="spellEnd"/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Pr="0071626D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Default="009D1C16" w:rsidP="009D1C16">
      <w:pPr>
        <w:ind w:firstLine="210"/>
        <w:jc w:val="both"/>
        <w:rPr>
          <w:rFonts w:ascii="Arial" w:hAnsi="Arial" w:cs="Arial"/>
        </w:rPr>
      </w:pPr>
    </w:p>
    <w:p w:rsidR="009D1C16" w:rsidRPr="00830726" w:rsidRDefault="009D1C16" w:rsidP="009D1C1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000080"/>
          <w:sz w:val="18"/>
        </w:rPr>
      </w:pPr>
      <w:r w:rsidRPr="00830726">
        <w:rPr>
          <w:rFonts w:ascii="Arial" w:hAnsi="Arial" w:cs="Arial"/>
          <w:color w:val="000080"/>
          <w:sz w:val="18"/>
        </w:rPr>
        <w:t>PO Box 180, 6 South Congress Street, York, SC 29745</w:t>
      </w:r>
    </w:p>
    <w:p w:rsidR="00EF11C1" w:rsidRDefault="009D1C16" w:rsidP="009D1C16">
      <w:r w:rsidRPr="00830726">
        <w:rPr>
          <w:rFonts w:ascii="Arial" w:hAnsi="Arial" w:cs="Arial"/>
          <w:color w:val="000080"/>
          <w:sz w:val="18"/>
        </w:rPr>
        <w:t>Telephone: 803-684-8520      Fax: 803-684-8580     Web: www.yorkcountygo</w:t>
      </w:r>
      <w:bookmarkStart w:id="0" w:name="_GoBack"/>
      <w:bookmarkEnd w:id="0"/>
    </w:p>
    <w:sectPr w:rsidR="00EF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16"/>
    <w:rsid w:val="00456EEC"/>
    <w:rsid w:val="008C53DB"/>
    <w:rsid w:val="009D1C16"/>
    <w:rsid w:val="00C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BA148A4-A63F-433B-8AE2-76FDC803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C1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1C16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C16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9D1C16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9D1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Government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Clawson, Janet</dc:creator>
  <cp:keywords/>
  <dc:description/>
  <cp:lastModifiedBy>Clawson, Janet</cp:lastModifiedBy>
  <cp:revision>1</cp:revision>
  <dcterms:created xsi:type="dcterms:W3CDTF">2023-08-31T14:27:00Z</dcterms:created>
  <dcterms:modified xsi:type="dcterms:W3CDTF">2023-08-31T14:30:00Z</dcterms:modified>
</cp:coreProperties>
</file>